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FF5" w:rsidRDefault="00106FF5" w:rsidP="00106FF5">
      <w:pPr>
        <w:jc w:val="center"/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ab/>
      </w:r>
      <w:r>
        <w:rPr>
          <w:rFonts w:ascii="Calibri" w:hAnsi="Calibri"/>
          <w:b/>
          <w:sz w:val="28"/>
          <w:szCs w:val="28"/>
          <w:lang w:val="en-US"/>
        </w:rPr>
        <w:tab/>
        <w:t xml:space="preserve">                                                                      </w:t>
      </w:r>
      <w:r w:rsidR="00D903D8">
        <w:rPr>
          <w:rFonts w:ascii="Calibri" w:hAnsi="Calibri"/>
          <w:b/>
          <w:sz w:val="28"/>
          <w:szCs w:val="28"/>
          <w:lang w:val="en-US"/>
        </w:rPr>
        <w:t xml:space="preserve">                      </w:t>
      </w:r>
      <w:r w:rsidR="00B11CE9">
        <w:rPr>
          <w:rFonts w:ascii="Calibri" w:hAnsi="Calibri"/>
          <w:b/>
          <w:sz w:val="28"/>
          <w:szCs w:val="28"/>
          <w:lang w:val="en-US"/>
        </w:rPr>
        <w:t>NP2024-088</w:t>
      </w:r>
    </w:p>
    <w:p w:rsidR="00106FF5" w:rsidRDefault="00106FF5" w:rsidP="00106FF5">
      <w:pPr>
        <w:jc w:val="center"/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INDUSTRIAL TRIBUNAL</w:t>
      </w:r>
    </w:p>
    <w:p w:rsidR="00106FF5" w:rsidRDefault="00106FF5" w:rsidP="00106FF5">
      <w:pPr>
        <w:jc w:val="center"/>
        <w:rPr>
          <w:rFonts w:ascii="Calibri" w:hAnsi="Calibri"/>
          <w:b/>
          <w:sz w:val="28"/>
          <w:szCs w:val="28"/>
          <w:lang w:val="en-US"/>
        </w:rPr>
      </w:pPr>
    </w:p>
    <w:p w:rsidR="00106FF5" w:rsidRDefault="00D903D8" w:rsidP="00106FF5">
      <w:pPr>
        <w:jc w:val="center"/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COURT #4</w:t>
      </w:r>
      <w:r w:rsidR="00106FF5">
        <w:rPr>
          <w:rFonts w:ascii="Calibri" w:hAnsi="Calibri"/>
          <w:b/>
          <w:sz w:val="28"/>
          <w:szCs w:val="28"/>
          <w:lang w:val="en-US"/>
        </w:rPr>
        <w:t xml:space="preserve"> SAFFREY SQUARE, EAST &amp; BAY STREETS, NEW PROVIDENCE </w:t>
      </w:r>
    </w:p>
    <w:p w:rsidR="00106FF5" w:rsidRDefault="00106FF5" w:rsidP="00106FF5">
      <w:pPr>
        <w:jc w:val="center"/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COMMONWEALTH OF THE BAHAMAS</w:t>
      </w:r>
    </w:p>
    <w:p w:rsidR="00106FF5" w:rsidRDefault="00106FF5" w:rsidP="00106FF5">
      <w:pPr>
        <w:jc w:val="center"/>
        <w:rPr>
          <w:rFonts w:ascii="Calibri" w:hAnsi="Calibri"/>
          <w:b/>
          <w:sz w:val="28"/>
          <w:szCs w:val="28"/>
          <w:lang w:val="en-US"/>
        </w:rPr>
      </w:pPr>
    </w:p>
    <w:p w:rsidR="00106FF5" w:rsidRPr="00106FF5" w:rsidRDefault="00106FF5" w:rsidP="00106FF5">
      <w:pPr>
        <w:jc w:val="center"/>
        <w:rPr>
          <w:rFonts w:ascii="Calibri" w:hAnsi="Calibri"/>
          <w:b/>
          <w:sz w:val="28"/>
          <w:szCs w:val="28"/>
          <w:lang w:val="en-US"/>
        </w:rPr>
      </w:pPr>
      <w:r w:rsidRPr="00106FF5">
        <w:rPr>
          <w:rFonts w:ascii="Calibri" w:hAnsi="Calibri"/>
          <w:b/>
          <w:sz w:val="28"/>
          <w:szCs w:val="28"/>
          <w:lang w:val="en-US"/>
        </w:rPr>
        <w:t>Before</w:t>
      </w:r>
    </w:p>
    <w:p w:rsidR="00106FF5" w:rsidRDefault="00106FF5" w:rsidP="00106FF5">
      <w:pPr>
        <w:jc w:val="center"/>
        <w:rPr>
          <w:rFonts w:ascii="Calibri" w:hAnsi="Calibri"/>
          <w:sz w:val="28"/>
          <w:szCs w:val="28"/>
          <w:lang w:val="en-US"/>
        </w:rPr>
      </w:pPr>
    </w:p>
    <w:p w:rsidR="00106FF5" w:rsidRDefault="00F01A1A" w:rsidP="00106FF5">
      <w:pPr>
        <w:jc w:val="center"/>
        <w:rPr>
          <w:rFonts w:ascii="Calibri" w:hAnsi="Calibri"/>
          <w:b/>
          <w:bCs/>
          <w:sz w:val="28"/>
          <w:szCs w:val="28"/>
          <w:lang w:val="en-US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 xml:space="preserve">Ingrid Cooper- Brooks </w:t>
      </w:r>
      <w:r w:rsidR="00106FF5">
        <w:rPr>
          <w:rFonts w:ascii="Calibri" w:hAnsi="Calibri"/>
          <w:b/>
          <w:bCs/>
          <w:sz w:val="28"/>
          <w:szCs w:val="28"/>
          <w:lang w:val="en-US"/>
        </w:rPr>
        <w:t xml:space="preserve">Vice </w:t>
      </w:r>
      <w:r w:rsidR="001540DB">
        <w:rPr>
          <w:rFonts w:ascii="Calibri" w:hAnsi="Calibri"/>
          <w:b/>
          <w:bCs/>
          <w:sz w:val="28"/>
          <w:szCs w:val="28"/>
          <w:lang w:val="en-US"/>
        </w:rPr>
        <w:t xml:space="preserve">President </w:t>
      </w:r>
    </w:p>
    <w:p w:rsidR="00106FF5" w:rsidRDefault="00106FF5" w:rsidP="00106FF5">
      <w:pPr>
        <w:pBdr>
          <w:bottom w:val="single" w:sz="12" w:space="1" w:color="auto"/>
        </w:pBdr>
        <w:jc w:val="center"/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(Sitting Alone)</w:t>
      </w:r>
    </w:p>
    <w:p w:rsidR="00106FF5" w:rsidRDefault="00106FF5" w:rsidP="00106FF5">
      <w:pPr>
        <w:pBdr>
          <w:bottom w:val="single" w:sz="12" w:space="1" w:color="auto"/>
        </w:pBdr>
        <w:jc w:val="center"/>
        <w:rPr>
          <w:rFonts w:ascii="Calibri" w:hAnsi="Calibri"/>
          <w:b/>
          <w:sz w:val="28"/>
          <w:szCs w:val="28"/>
          <w:lang w:val="en-US"/>
        </w:rPr>
      </w:pPr>
    </w:p>
    <w:p w:rsidR="00106FF5" w:rsidRDefault="006C6F23" w:rsidP="00106FF5">
      <w:pPr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>FR</w:t>
      </w:r>
      <w:r w:rsidR="00B11CE9">
        <w:rPr>
          <w:rFonts w:ascii="Calibri" w:hAnsi="Calibri"/>
          <w:b/>
          <w:bCs/>
          <w:sz w:val="28"/>
          <w:szCs w:val="28"/>
          <w:lang w:val="en-US"/>
        </w:rPr>
        <w:t>EDERICK CAREY</w:t>
      </w:r>
      <w:r w:rsidR="00106FF5">
        <w:rPr>
          <w:sz w:val="28"/>
          <w:szCs w:val="28"/>
        </w:rPr>
        <w:tab/>
      </w:r>
      <w:r w:rsidR="00106FF5">
        <w:rPr>
          <w:sz w:val="28"/>
          <w:szCs w:val="28"/>
        </w:rPr>
        <w:tab/>
        <w:t xml:space="preserve"> </w:t>
      </w:r>
      <w:r w:rsidR="00106FF5">
        <w:rPr>
          <w:sz w:val="28"/>
          <w:szCs w:val="28"/>
        </w:rPr>
        <w:tab/>
      </w:r>
      <w:r w:rsidR="00106FF5">
        <w:rPr>
          <w:sz w:val="28"/>
          <w:szCs w:val="28"/>
        </w:rPr>
        <w:tab/>
      </w:r>
      <w:r w:rsidR="00106FF5">
        <w:rPr>
          <w:rFonts w:ascii="Calibri" w:hAnsi="Calibri"/>
          <w:b/>
          <w:bCs/>
          <w:sz w:val="28"/>
          <w:szCs w:val="28"/>
          <w:lang w:val="en-US"/>
        </w:rPr>
        <w:t xml:space="preserve">                                                             </w:t>
      </w:r>
      <w:r w:rsidR="00106FF5">
        <w:rPr>
          <w:b/>
          <w:sz w:val="28"/>
          <w:szCs w:val="28"/>
        </w:rPr>
        <w:tab/>
      </w:r>
      <w:r w:rsidR="00106FF5">
        <w:rPr>
          <w:b/>
          <w:sz w:val="28"/>
          <w:szCs w:val="28"/>
        </w:rPr>
        <w:tab/>
      </w:r>
      <w:r w:rsidR="00106FF5">
        <w:rPr>
          <w:rFonts w:ascii="Calibri" w:hAnsi="Calibri"/>
          <w:b/>
          <w:bCs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6FF5" w:rsidRPr="002D182A" w:rsidRDefault="00106FF5" w:rsidP="00EE76DA">
      <w:pPr>
        <w:tabs>
          <w:tab w:val="left" w:pos="7290"/>
        </w:tabs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                                                                                                                   </w:t>
      </w:r>
      <w:r w:rsidRPr="002D182A">
        <w:rPr>
          <w:rFonts w:ascii="Calibri" w:hAnsi="Calibri"/>
          <w:b/>
          <w:sz w:val="28"/>
          <w:szCs w:val="28"/>
          <w:lang w:val="en-US"/>
        </w:rPr>
        <w:t xml:space="preserve"> </w:t>
      </w:r>
      <w:r w:rsidR="00001992">
        <w:rPr>
          <w:rFonts w:ascii="Calibri" w:hAnsi="Calibri"/>
          <w:b/>
          <w:sz w:val="28"/>
          <w:szCs w:val="28"/>
          <w:lang w:val="en-US"/>
        </w:rPr>
        <w:t>APPLICANT</w:t>
      </w:r>
    </w:p>
    <w:p w:rsidR="00106FF5" w:rsidRDefault="00106FF5" w:rsidP="00106FF5">
      <w:pPr>
        <w:jc w:val="center"/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AND</w:t>
      </w:r>
    </w:p>
    <w:p w:rsidR="00106FF5" w:rsidRDefault="00106FF5" w:rsidP="00106FF5">
      <w:pPr>
        <w:tabs>
          <w:tab w:val="left" w:pos="7509"/>
        </w:tabs>
        <w:rPr>
          <w:rFonts w:ascii="Calibri" w:hAnsi="Calibri"/>
          <w:b/>
          <w:bCs/>
          <w:sz w:val="28"/>
          <w:szCs w:val="28"/>
          <w:lang w:val="en-US"/>
        </w:rPr>
      </w:pPr>
    </w:p>
    <w:p w:rsidR="00B11CE9" w:rsidRDefault="00B11CE9" w:rsidP="00106FF5">
      <w:pPr>
        <w:tabs>
          <w:tab w:val="left" w:pos="7509"/>
        </w:tabs>
        <w:rPr>
          <w:rFonts w:ascii="Calibri" w:hAnsi="Calibri"/>
          <w:b/>
          <w:bCs/>
          <w:sz w:val="28"/>
          <w:szCs w:val="28"/>
          <w:lang w:val="en-US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>WINDERMERE HIGH SCHOOL</w:t>
      </w:r>
    </w:p>
    <w:p w:rsidR="00106FF5" w:rsidRDefault="00B11CE9" w:rsidP="00106FF5">
      <w:pPr>
        <w:tabs>
          <w:tab w:val="left" w:pos="7509"/>
        </w:tabs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>(Savannah Sound Eleuthera)</w:t>
      </w:r>
      <w:r w:rsidR="00106FF5">
        <w:rPr>
          <w:rFonts w:ascii="Calibri" w:hAnsi="Calibri"/>
          <w:sz w:val="28"/>
          <w:szCs w:val="28"/>
          <w:lang w:val="en-US"/>
        </w:rPr>
        <w:t xml:space="preserve">                                                                                                                    </w:t>
      </w:r>
    </w:p>
    <w:p w:rsidR="00106FF5" w:rsidRPr="00106FF5" w:rsidRDefault="00106FF5" w:rsidP="00106FF5">
      <w:pPr>
        <w:tabs>
          <w:tab w:val="left" w:pos="7509"/>
        </w:tabs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                                                                                                                   </w:t>
      </w:r>
      <w:r w:rsidRPr="00106FF5">
        <w:rPr>
          <w:rFonts w:ascii="Calibri" w:hAnsi="Calibri"/>
          <w:b/>
          <w:sz w:val="28"/>
          <w:szCs w:val="28"/>
          <w:lang w:val="en-US"/>
        </w:rPr>
        <w:t>RESPONDENT</w:t>
      </w:r>
    </w:p>
    <w:p w:rsidR="00106FF5" w:rsidRDefault="00106FF5" w:rsidP="00106FF5">
      <w:pPr>
        <w:tabs>
          <w:tab w:val="left" w:pos="7509"/>
        </w:tabs>
        <w:rPr>
          <w:rFonts w:ascii="Calibri" w:hAnsi="Calibri"/>
          <w:sz w:val="28"/>
          <w:szCs w:val="28"/>
          <w:lang w:val="en-US"/>
        </w:rPr>
      </w:pPr>
    </w:p>
    <w:p w:rsidR="00106FF5" w:rsidRDefault="00106FF5" w:rsidP="00106FF5">
      <w:pPr>
        <w:tabs>
          <w:tab w:val="left" w:pos="7509"/>
        </w:tabs>
        <w:rPr>
          <w:rFonts w:ascii="Calibri" w:hAnsi="Calibri"/>
          <w:sz w:val="28"/>
          <w:szCs w:val="28"/>
          <w:lang w:val="en-US"/>
        </w:rPr>
      </w:pPr>
    </w:p>
    <w:p w:rsidR="00106FF5" w:rsidRDefault="00106FF5" w:rsidP="00106FF5">
      <w:pPr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___________________________________________________________________</w:t>
      </w:r>
    </w:p>
    <w:p w:rsidR="00106FF5" w:rsidRDefault="006C6F23" w:rsidP="00106FF5">
      <w:pPr>
        <w:jc w:val="center"/>
        <w:rPr>
          <w:rFonts w:ascii="Calibri" w:hAnsi="Calibri"/>
          <w:b/>
          <w:sz w:val="32"/>
          <w:szCs w:val="32"/>
          <w:lang w:val="en-US"/>
        </w:rPr>
      </w:pPr>
      <w:r>
        <w:rPr>
          <w:rFonts w:ascii="Calibri" w:hAnsi="Calibri"/>
          <w:b/>
          <w:sz w:val="32"/>
          <w:szCs w:val="32"/>
          <w:lang w:val="en-US"/>
        </w:rPr>
        <w:t xml:space="preserve"> ORDER OF </w:t>
      </w:r>
      <w:r w:rsidR="00D6141D">
        <w:rPr>
          <w:rFonts w:ascii="Calibri" w:hAnsi="Calibri"/>
          <w:b/>
          <w:sz w:val="32"/>
          <w:szCs w:val="32"/>
          <w:lang w:val="en-US"/>
        </w:rPr>
        <w:t>DISMISSAL</w:t>
      </w:r>
    </w:p>
    <w:p w:rsidR="00106FF5" w:rsidRDefault="00106FF5" w:rsidP="00106FF5">
      <w:pPr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___________________________________________________________________</w:t>
      </w:r>
    </w:p>
    <w:p w:rsidR="00106FF5" w:rsidRDefault="00106FF5" w:rsidP="00106FF5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ab/>
      </w:r>
    </w:p>
    <w:p w:rsidR="00106FF5" w:rsidRDefault="00106FF5" w:rsidP="00106FF5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:rsidR="00106FF5" w:rsidRDefault="00106FF5" w:rsidP="00106FF5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:rsidR="00106FF5" w:rsidRDefault="00106FF5" w:rsidP="00106FF5">
      <w:pPr>
        <w:pStyle w:val="ListParagraph"/>
        <w:tabs>
          <w:tab w:val="right" w:pos="9026"/>
        </w:tabs>
        <w:ind w:left="1532"/>
        <w:jc w:val="center"/>
        <w:rPr>
          <w:rFonts w:ascii="Calibri" w:hAnsi="Calibri"/>
          <w:b/>
          <w:bCs/>
          <w:sz w:val="28"/>
          <w:szCs w:val="28"/>
          <w:u w:val="single"/>
          <w:lang w:val="en-US"/>
        </w:rPr>
      </w:pPr>
      <w:r>
        <w:rPr>
          <w:rFonts w:ascii="Calibri" w:hAnsi="Calibri"/>
          <w:b/>
          <w:bCs/>
          <w:sz w:val="28"/>
          <w:szCs w:val="28"/>
          <w:u w:val="single"/>
          <w:lang w:val="en-US"/>
        </w:rPr>
        <w:t>APPEARANCES</w:t>
      </w:r>
    </w:p>
    <w:p w:rsidR="00106FF5" w:rsidRDefault="00106FF5" w:rsidP="00106FF5">
      <w:pPr>
        <w:pStyle w:val="ListParagraph"/>
        <w:tabs>
          <w:tab w:val="right" w:pos="9026"/>
        </w:tabs>
        <w:ind w:left="1532"/>
        <w:rPr>
          <w:rFonts w:ascii="Calibri" w:hAnsi="Calibri"/>
          <w:sz w:val="28"/>
          <w:szCs w:val="28"/>
          <w:lang w:val="en-US"/>
        </w:rPr>
      </w:pPr>
    </w:p>
    <w:p w:rsidR="00106FF5" w:rsidRDefault="00106FF5" w:rsidP="00D6141D">
      <w:pPr>
        <w:tabs>
          <w:tab w:val="right" w:pos="9026"/>
        </w:tabs>
        <w:spacing w:after="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    For the Applicant                                                      </w:t>
      </w:r>
      <w:r w:rsidR="006C6F23">
        <w:rPr>
          <w:rFonts w:ascii="Calibri" w:hAnsi="Calibri"/>
          <w:sz w:val="28"/>
          <w:szCs w:val="28"/>
          <w:lang w:val="en-US"/>
        </w:rPr>
        <w:t xml:space="preserve"> </w:t>
      </w:r>
      <w:r w:rsidR="00D903D8">
        <w:rPr>
          <w:rFonts w:ascii="Calibri" w:hAnsi="Calibri"/>
          <w:sz w:val="28"/>
          <w:szCs w:val="28"/>
          <w:lang w:val="en-US"/>
        </w:rPr>
        <w:t xml:space="preserve">  </w:t>
      </w:r>
      <w:r w:rsidR="00D6141D">
        <w:rPr>
          <w:rFonts w:ascii="Calibri" w:hAnsi="Calibri"/>
          <w:sz w:val="28"/>
          <w:szCs w:val="28"/>
          <w:lang w:val="en-US"/>
        </w:rPr>
        <w:t xml:space="preserve">No Appearance </w:t>
      </w:r>
    </w:p>
    <w:p w:rsidR="00106FF5" w:rsidRDefault="00106FF5" w:rsidP="00106FF5">
      <w:pPr>
        <w:tabs>
          <w:tab w:val="right" w:pos="9026"/>
        </w:tabs>
        <w:spacing w:after="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                                                                        </w:t>
      </w:r>
    </w:p>
    <w:p w:rsidR="00106FF5" w:rsidRDefault="00106FF5" w:rsidP="00106FF5">
      <w:pPr>
        <w:tabs>
          <w:tab w:val="right" w:pos="9026"/>
        </w:tabs>
        <w:spacing w:after="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</w:t>
      </w:r>
    </w:p>
    <w:p w:rsidR="00106FF5" w:rsidRDefault="00106FF5" w:rsidP="00106FF5">
      <w:pPr>
        <w:tabs>
          <w:tab w:val="right" w:pos="9026"/>
        </w:tabs>
        <w:rPr>
          <w:rFonts w:ascii="Calibri" w:hAnsi="Calibri"/>
          <w:sz w:val="28"/>
          <w:szCs w:val="28"/>
          <w:lang w:val="en-US"/>
        </w:rPr>
      </w:pPr>
    </w:p>
    <w:p w:rsidR="00106FF5" w:rsidRDefault="00106FF5" w:rsidP="00106FF5">
      <w:pPr>
        <w:tabs>
          <w:tab w:val="right" w:pos="9026"/>
        </w:tabs>
        <w:spacing w:after="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  For the Respondent                                            </w:t>
      </w:r>
      <w:r w:rsidR="006C6F23">
        <w:rPr>
          <w:rFonts w:ascii="Calibri" w:hAnsi="Calibri"/>
          <w:sz w:val="28"/>
          <w:szCs w:val="28"/>
          <w:lang w:val="en-US"/>
        </w:rPr>
        <w:t xml:space="preserve">         </w:t>
      </w:r>
      <w:r w:rsidR="00D903D8">
        <w:rPr>
          <w:rFonts w:ascii="Calibri" w:hAnsi="Calibri"/>
          <w:sz w:val="28"/>
          <w:szCs w:val="28"/>
          <w:lang w:val="en-US"/>
        </w:rPr>
        <w:t xml:space="preserve"> </w:t>
      </w:r>
      <w:r w:rsidR="006C6F23">
        <w:rPr>
          <w:rFonts w:ascii="Calibri" w:hAnsi="Calibri"/>
          <w:sz w:val="28"/>
          <w:szCs w:val="28"/>
          <w:lang w:val="en-US"/>
        </w:rPr>
        <w:t>Dr. Barrett</w:t>
      </w:r>
      <w:r w:rsidR="00B11CE9">
        <w:rPr>
          <w:rFonts w:ascii="Calibri" w:hAnsi="Calibri"/>
          <w:sz w:val="28"/>
          <w:szCs w:val="28"/>
          <w:lang w:val="en-US"/>
        </w:rPr>
        <w:t xml:space="preserve"> McCartney </w:t>
      </w:r>
    </w:p>
    <w:p w:rsidR="006C6F23" w:rsidRDefault="006C6F23" w:rsidP="00106FF5">
      <w:pPr>
        <w:tabs>
          <w:tab w:val="right" w:pos="9026"/>
        </w:tabs>
        <w:spacing w:after="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ab/>
        <w:t xml:space="preserve">     Owner/Director of the Board</w:t>
      </w:r>
    </w:p>
    <w:p w:rsidR="00D903D8" w:rsidRDefault="00106FF5" w:rsidP="00106FF5">
      <w:pPr>
        <w:tabs>
          <w:tab w:val="right" w:pos="9026"/>
        </w:tabs>
        <w:spacing w:after="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                                                                   </w:t>
      </w:r>
      <w:r w:rsidR="00B11CE9">
        <w:rPr>
          <w:rFonts w:ascii="Calibri" w:hAnsi="Calibri"/>
          <w:sz w:val="28"/>
          <w:szCs w:val="28"/>
          <w:lang w:val="en-US"/>
        </w:rPr>
        <w:t xml:space="preserve">                      </w:t>
      </w:r>
    </w:p>
    <w:p w:rsidR="00106FF5" w:rsidRDefault="00D903D8" w:rsidP="00106FF5">
      <w:pPr>
        <w:tabs>
          <w:tab w:val="right" w:pos="9026"/>
        </w:tabs>
        <w:spacing w:after="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                                                                                                </w:t>
      </w:r>
    </w:p>
    <w:p w:rsidR="00106FF5" w:rsidRDefault="00106FF5" w:rsidP="00106FF5">
      <w:pPr>
        <w:tabs>
          <w:tab w:val="right" w:pos="9026"/>
        </w:tabs>
        <w:spacing w:after="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                                                                                          </w:t>
      </w:r>
    </w:p>
    <w:p w:rsidR="00106FF5" w:rsidRDefault="00106FF5" w:rsidP="00106FF5">
      <w:pPr>
        <w:tabs>
          <w:tab w:val="right" w:pos="9026"/>
        </w:tabs>
        <w:spacing w:after="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                                                                                         </w:t>
      </w:r>
    </w:p>
    <w:p w:rsidR="00106FF5" w:rsidRDefault="00106FF5" w:rsidP="00106FF5">
      <w:pPr>
        <w:tabs>
          <w:tab w:val="right" w:pos="9026"/>
        </w:tabs>
        <w:spacing w:after="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 </w:t>
      </w:r>
    </w:p>
    <w:p w:rsidR="00106FF5" w:rsidRDefault="00106FF5" w:rsidP="00106FF5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:rsidR="00106FF5" w:rsidRDefault="00106FF5" w:rsidP="00106FF5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:rsidR="00106FF5" w:rsidRDefault="00106FF5" w:rsidP="00106FF5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:rsidR="00106FF5" w:rsidRDefault="00106FF5" w:rsidP="00106FF5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:rsidR="00106FF5" w:rsidRDefault="00106FF5" w:rsidP="00106FF5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:rsidR="00106FF5" w:rsidRDefault="00106FF5" w:rsidP="00106FF5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:rsidR="00106FF5" w:rsidRDefault="00106FF5" w:rsidP="00106FF5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:rsidR="00106FF5" w:rsidRDefault="00106FF5" w:rsidP="00106FF5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:rsidR="00106FF5" w:rsidRDefault="00106FF5" w:rsidP="00106FF5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:rsidR="00106FF5" w:rsidRDefault="00106FF5" w:rsidP="00106FF5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:rsidR="00D6141D" w:rsidRDefault="00D6141D" w:rsidP="00106FF5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:rsidR="005F49FC" w:rsidRDefault="005F49FC" w:rsidP="00106FF5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:rsidR="00001992" w:rsidRDefault="00001992" w:rsidP="00106FF5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:rsidR="00001992" w:rsidRDefault="00001992" w:rsidP="005A2A1C">
      <w:pPr>
        <w:tabs>
          <w:tab w:val="right" w:pos="9026"/>
        </w:tabs>
        <w:spacing w:after="0"/>
        <w:rPr>
          <w:rFonts w:ascii="Calibri" w:hAnsi="Calibri"/>
          <w:b/>
          <w:bCs/>
          <w:sz w:val="24"/>
          <w:szCs w:val="24"/>
        </w:rPr>
      </w:pPr>
    </w:p>
    <w:p w:rsidR="005A2A1C" w:rsidRPr="00A91EEB" w:rsidRDefault="005A2A1C" w:rsidP="005A2A1C">
      <w:pPr>
        <w:tabs>
          <w:tab w:val="right" w:pos="9026"/>
        </w:tabs>
        <w:spacing w:after="0"/>
        <w:rPr>
          <w:rFonts w:ascii="Calibri" w:hAnsi="Calibri"/>
          <w:sz w:val="24"/>
          <w:szCs w:val="24"/>
        </w:rPr>
      </w:pPr>
      <w:r w:rsidRPr="00A91EEB">
        <w:rPr>
          <w:rFonts w:ascii="Calibri" w:hAnsi="Calibri"/>
          <w:b/>
          <w:bCs/>
          <w:sz w:val="24"/>
          <w:szCs w:val="24"/>
        </w:rPr>
        <w:t>WHEREAS:</w:t>
      </w:r>
    </w:p>
    <w:p w:rsidR="005A2A1C" w:rsidRPr="00A91EEB" w:rsidRDefault="005A2A1C" w:rsidP="005A2A1C">
      <w:pPr>
        <w:tabs>
          <w:tab w:val="right" w:pos="9026"/>
        </w:tabs>
        <w:spacing w:after="0"/>
        <w:rPr>
          <w:rFonts w:ascii="Calibri" w:hAnsi="Calibri"/>
          <w:b/>
          <w:bCs/>
          <w:sz w:val="24"/>
          <w:szCs w:val="24"/>
        </w:rPr>
      </w:pPr>
    </w:p>
    <w:p w:rsidR="005A2A1C" w:rsidRPr="00A91EEB" w:rsidRDefault="005A2A1C" w:rsidP="005A2A1C">
      <w:pPr>
        <w:numPr>
          <w:ilvl w:val="0"/>
          <w:numId w:val="2"/>
        </w:numPr>
        <w:tabs>
          <w:tab w:val="right" w:pos="9026"/>
        </w:tabs>
        <w:spacing w:after="0" w:line="240" w:lineRule="auto"/>
        <w:contextualSpacing/>
        <w:jc w:val="both"/>
        <w:rPr>
          <w:rFonts w:ascii="Calibri" w:hAnsi="Calibri"/>
          <w:sz w:val="24"/>
          <w:szCs w:val="24"/>
        </w:rPr>
      </w:pPr>
      <w:r w:rsidRPr="00A91EEB">
        <w:rPr>
          <w:rFonts w:ascii="Calibri" w:hAnsi="Calibri"/>
          <w:sz w:val="24"/>
          <w:szCs w:val="24"/>
        </w:rPr>
        <w:t xml:space="preserve">By a Certificate of Referral dated </w:t>
      </w:r>
      <w:r w:rsidR="00B11CE9">
        <w:rPr>
          <w:rFonts w:ascii="Calibri" w:hAnsi="Calibri"/>
          <w:sz w:val="24"/>
          <w:szCs w:val="24"/>
        </w:rPr>
        <w:t>the 16</w:t>
      </w:r>
      <w:r w:rsidR="00D6141D" w:rsidRPr="00A91EEB">
        <w:rPr>
          <w:rFonts w:ascii="Calibri" w:hAnsi="Calibri"/>
          <w:sz w:val="24"/>
          <w:szCs w:val="24"/>
          <w:vertAlign w:val="superscript"/>
        </w:rPr>
        <w:t>th</w:t>
      </w:r>
      <w:r w:rsidR="00B11CE9">
        <w:rPr>
          <w:rFonts w:ascii="Calibri" w:hAnsi="Calibri"/>
          <w:sz w:val="24"/>
          <w:szCs w:val="24"/>
        </w:rPr>
        <w:t xml:space="preserve"> day of May,2024</w:t>
      </w:r>
      <w:r w:rsidR="00D6141D" w:rsidRPr="00A91EEB">
        <w:rPr>
          <w:rFonts w:ascii="Calibri" w:hAnsi="Calibri"/>
          <w:sz w:val="24"/>
          <w:szCs w:val="24"/>
        </w:rPr>
        <w:t xml:space="preserve">, the Minister of Labour </w:t>
      </w:r>
      <w:r w:rsidRPr="00A91EEB">
        <w:rPr>
          <w:rFonts w:ascii="Calibri" w:hAnsi="Calibri"/>
          <w:sz w:val="24"/>
          <w:szCs w:val="24"/>
        </w:rPr>
        <w:t xml:space="preserve"> referred this matter to the Industrial Tribunal; and</w:t>
      </w:r>
    </w:p>
    <w:p w:rsidR="005A2A1C" w:rsidRPr="00A91EEB" w:rsidRDefault="005A2A1C" w:rsidP="005A2A1C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="Calibri" w:hAnsi="Calibri"/>
          <w:sz w:val="24"/>
          <w:szCs w:val="24"/>
        </w:rPr>
      </w:pPr>
    </w:p>
    <w:p w:rsidR="005A2A1C" w:rsidRDefault="005A2A1C" w:rsidP="00D2216B">
      <w:pPr>
        <w:numPr>
          <w:ilvl w:val="0"/>
          <w:numId w:val="2"/>
        </w:numPr>
        <w:tabs>
          <w:tab w:val="right" w:pos="9026"/>
        </w:tabs>
        <w:spacing w:after="0" w:line="240" w:lineRule="auto"/>
        <w:contextualSpacing/>
        <w:jc w:val="both"/>
        <w:rPr>
          <w:rFonts w:ascii="Calibri" w:hAnsi="Calibri"/>
          <w:sz w:val="24"/>
          <w:szCs w:val="24"/>
        </w:rPr>
      </w:pPr>
      <w:r w:rsidRPr="00B11CE9">
        <w:rPr>
          <w:rFonts w:ascii="Calibri" w:hAnsi="Calibri"/>
          <w:sz w:val="24"/>
          <w:szCs w:val="24"/>
        </w:rPr>
        <w:t>The Applicant filed an Originating Application (Form A) in t</w:t>
      </w:r>
      <w:r w:rsidR="00B11CE9" w:rsidRPr="00B11CE9">
        <w:rPr>
          <w:rFonts w:ascii="Calibri" w:hAnsi="Calibri"/>
          <w:sz w:val="24"/>
          <w:szCs w:val="24"/>
        </w:rPr>
        <w:t>he Industrial Tribunal on the 9</w:t>
      </w:r>
      <w:r w:rsidR="00B11CE9" w:rsidRPr="00B11CE9">
        <w:rPr>
          <w:rFonts w:ascii="Calibri" w:hAnsi="Calibri"/>
          <w:sz w:val="24"/>
          <w:szCs w:val="24"/>
          <w:vertAlign w:val="superscript"/>
        </w:rPr>
        <w:t>th</w:t>
      </w:r>
      <w:r w:rsidR="00B11CE9" w:rsidRPr="00B11CE9">
        <w:rPr>
          <w:rFonts w:ascii="Calibri" w:hAnsi="Calibri"/>
          <w:sz w:val="24"/>
          <w:szCs w:val="24"/>
        </w:rPr>
        <w:t xml:space="preserve">  day of August, 2024</w:t>
      </w:r>
      <w:r w:rsidR="00B11CE9">
        <w:rPr>
          <w:rFonts w:ascii="Calibri" w:hAnsi="Calibri"/>
          <w:sz w:val="24"/>
          <w:szCs w:val="24"/>
        </w:rPr>
        <w:t xml:space="preserve"> and;</w:t>
      </w:r>
    </w:p>
    <w:p w:rsidR="00B11CE9" w:rsidRPr="00B11CE9" w:rsidRDefault="00B11CE9" w:rsidP="00B11CE9">
      <w:pPr>
        <w:tabs>
          <w:tab w:val="right" w:pos="9026"/>
        </w:tabs>
        <w:spacing w:after="0" w:line="240" w:lineRule="auto"/>
        <w:contextualSpacing/>
        <w:jc w:val="both"/>
        <w:rPr>
          <w:rFonts w:ascii="Calibri" w:hAnsi="Calibri"/>
          <w:sz w:val="24"/>
          <w:szCs w:val="24"/>
        </w:rPr>
      </w:pPr>
    </w:p>
    <w:p w:rsidR="005A2A1C" w:rsidRDefault="005A2A1C" w:rsidP="006C6F23">
      <w:pPr>
        <w:numPr>
          <w:ilvl w:val="0"/>
          <w:numId w:val="2"/>
        </w:numPr>
        <w:tabs>
          <w:tab w:val="right" w:pos="9026"/>
        </w:tabs>
        <w:spacing w:after="0" w:line="240" w:lineRule="auto"/>
        <w:contextualSpacing/>
        <w:jc w:val="both"/>
        <w:rPr>
          <w:rFonts w:ascii="Calibri" w:hAnsi="Calibri"/>
          <w:sz w:val="24"/>
          <w:szCs w:val="24"/>
        </w:rPr>
      </w:pPr>
      <w:r w:rsidRPr="00A91EEB">
        <w:rPr>
          <w:rFonts w:ascii="Calibri" w:hAnsi="Calibri"/>
          <w:sz w:val="24"/>
          <w:szCs w:val="24"/>
        </w:rPr>
        <w:t xml:space="preserve">Pursuant to </w:t>
      </w:r>
      <w:r w:rsidR="006C6F23">
        <w:rPr>
          <w:rFonts w:ascii="Calibri" w:hAnsi="Calibri"/>
          <w:b/>
          <w:sz w:val="24"/>
          <w:szCs w:val="24"/>
        </w:rPr>
        <w:t>Rule 15</w:t>
      </w:r>
      <w:r w:rsidRPr="00A91EEB">
        <w:rPr>
          <w:rFonts w:ascii="Calibri" w:hAnsi="Calibri"/>
          <w:b/>
          <w:sz w:val="24"/>
          <w:szCs w:val="24"/>
        </w:rPr>
        <w:t>(1) of the Industrial Relations (Tribunal Procedure) Rules, 2010</w:t>
      </w:r>
      <w:r w:rsidRPr="00A91EEB">
        <w:rPr>
          <w:rFonts w:ascii="Calibri" w:hAnsi="Calibri"/>
          <w:sz w:val="24"/>
          <w:szCs w:val="24"/>
        </w:rPr>
        <w:t xml:space="preserve">, the </w:t>
      </w:r>
      <w:r w:rsidR="006C6F23">
        <w:rPr>
          <w:rFonts w:ascii="Calibri" w:hAnsi="Calibri"/>
          <w:sz w:val="24"/>
          <w:szCs w:val="24"/>
        </w:rPr>
        <w:t>matter was published in the Nassau Guardian for a Notice of Hearing (Form J) was served on the Applicant and Respondent pertaining to the same and;</w:t>
      </w:r>
    </w:p>
    <w:p w:rsidR="006C6F23" w:rsidRPr="006C6F23" w:rsidRDefault="006C6F23" w:rsidP="006C6F23">
      <w:pPr>
        <w:tabs>
          <w:tab w:val="right" w:pos="9026"/>
        </w:tabs>
        <w:spacing w:after="0" w:line="240" w:lineRule="auto"/>
        <w:contextualSpacing/>
        <w:jc w:val="both"/>
        <w:rPr>
          <w:rFonts w:ascii="Calibri" w:hAnsi="Calibri"/>
          <w:sz w:val="24"/>
          <w:szCs w:val="24"/>
        </w:rPr>
      </w:pPr>
    </w:p>
    <w:p w:rsidR="00E07F6D" w:rsidRDefault="006C6F23" w:rsidP="006E0A17">
      <w:pPr>
        <w:numPr>
          <w:ilvl w:val="0"/>
          <w:numId w:val="2"/>
        </w:numPr>
        <w:tabs>
          <w:tab w:val="right" w:pos="9026"/>
        </w:tabs>
        <w:spacing w:after="0" w:line="240" w:lineRule="auto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On t</w:t>
      </w:r>
      <w:r w:rsidR="005A2A1C" w:rsidRPr="00CC4AF7">
        <w:rPr>
          <w:rFonts w:ascii="Calibri" w:hAnsi="Calibri"/>
          <w:sz w:val="24"/>
          <w:szCs w:val="24"/>
        </w:rPr>
        <w:t>he</w:t>
      </w:r>
      <w:r w:rsidR="00B11CE9" w:rsidRPr="00CC4AF7">
        <w:rPr>
          <w:rFonts w:ascii="Calibri" w:hAnsi="Calibri"/>
          <w:sz w:val="24"/>
          <w:szCs w:val="24"/>
        </w:rPr>
        <w:t xml:space="preserve"> date fixed for hearing the Respondent made an appearance by Dr. </w:t>
      </w:r>
      <w:r>
        <w:rPr>
          <w:rFonts w:ascii="Calibri" w:hAnsi="Calibri"/>
          <w:sz w:val="24"/>
          <w:szCs w:val="24"/>
        </w:rPr>
        <w:t>Barrett</w:t>
      </w:r>
      <w:r w:rsidR="00B11CE9" w:rsidRPr="00CC4AF7">
        <w:rPr>
          <w:rFonts w:ascii="Calibri" w:hAnsi="Calibri"/>
          <w:sz w:val="24"/>
          <w:szCs w:val="24"/>
        </w:rPr>
        <w:t xml:space="preserve"> McCartney</w:t>
      </w:r>
      <w:r w:rsidR="00CC4AF7" w:rsidRPr="00CC4AF7">
        <w:rPr>
          <w:rFonts w:ascii="Calibri" w:hAnsi="Calibri"/>
          <w:sz w:val="24"/>
          <w:szCs w:val="24"/>
        </w:rPr>
        <w:t>-Owner and Board Director of the Respondent and Ms Myrtle McPhee, Principal of the Respondent, There was no Appearance by the Applicant.</w:t>
      </w:r>
      <w:r w:rsidR="00B11CE9" w:rsidRPr="00CC4AF7">
        <w:rPr>
          <w:rFonts w:ascii="Calibri" w:hAnsi="Calibri"/>
          <w:sz w:val="24"/>
          <w:szCs w:val="24"/>
        </w:rPr>
        <w:t xml:space="preserve"> </w:t>
      </w:r>
      <w:r w:rsidR="005A2A1C" w:rsidRPr="00CC4AF7">
        <w:rPr>
          <w:rFonts w:ascii="Calibri" w:hAnsi="Calibri"/>
          <w:sz w:val="24"/>
          <w:szCs w:val="24"/>
        </w:rPr>
        <w:t xml:space="preserve"> </w:t>
      </w:r>
    </w:p>
    <w:p w:rsidR="00CC4AF7" w:rsidRPr="00CC4AF7" w:rsidRDefault="00CC4AF7" w:rsidP="00CC4AF7">
      <w:pPr>
        <w:tabs>
          <w:tab w:val="right" w:pos="9026"/>
        </w:tabs>
        <w:spacing w:after="0" w:line="240" w:lineRule="auto"/>
        <w:contextualSpacing/>
        <w:jc w:val="both"/>
        <w:rPr>
          <w:rFonts w:ascii="Calibri" w:hAnsi="Calibri"/>
          <w:sz w:val="24"/>
          <w:szCs w:val="24"/>
        </w:rPr>
      </w:pPr>
    </w:p>
    <w:p w:rsidR="005A2A1C" w:rsidRPr="00A91EEB" w:rsidRDefault="00CC4AF7" w:rsidP="00AF655D">
      <w:pPr>
        <w:numPr>
          <w:ilvl w:val="0"/>
          <w:numId w:val="2"/>
        </w:numPr>
        <w:tabs>
          <w:tab w:val="right" w:pos="9026"/>
        </w:tabs>
        <w:spacing w:after="0" w:line="240" w:lineRule="auto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On 16</w:t>
      </w:r>
      <w:r w:rsidRPr="00CC4AF7">
        <w:rPr>
          <w:rFonts w:ascii="Calibri" w:hAnsi="Calibri"/>
          <w:sz w:val="24"/>
          <w:szCs w:val="24"/>
          <w:vertAlign w:val="superscript"/>
        </w:rPr>
        <w:t>th</w:t>
      </w:r>
      <w:r w:rsidR="00001992">
        <w:rPr>
          <w:rFonts w:ascii="Calibri" w:hAnsi="Calibri"/>
          <w:sz w:val="24"/>
          <w:szCs w:val="24"/>
        </w:rPr>
        <w:t xml:space="preserve"> April, 2025</w:t>
      </w:r>
      <w:r w:rsidR="006C6F23">
        <w:rPr>
          <w:rFonts w:ascii="Calibri" w:hAnsi="Calibri"/>
          <w:sz w:val="24"/>
          <w:szCs w:val="24"/>
        </w:rPr>
        <w:t xml:space="preserve">, the date before </w:t>
      </w:r>
      <w:r w:rsidR="00C546B8">
        <w:rPr>
          <w:rFonts w:ascii="Calibri" w:hAnsi="Calibri"/>
          <w:sz w:val="24"/>
          <w:szCs w:val="24"/>
        </w:rPr>
        <w:t xml:space="preserve">the </w:t>
      </w:r>
      <w:r>
        <w:rPr>
          <w:rFonts w:ascii="Calibri" w:hAnsi="Calibri"/>
          <w:sz w:val="24"/>
          <w:szCs w:val="24"/>
        </w:rPr>
        <w:t>Applicant</w:t>
      </w:r>
      <w:r w:rsidR="00C546B8">
        <w:rPr>
          <w:rFonts w:ascii="Calibri" w:hAnsi="Calibri"/>
          <w:sz w:val="24"/>
          <w:szCs w:val="24"/>
        </w:rPr>
        <w:t xml:space="preserve"> was contacted </w:t>
      </w:r>
      <w:r w:rsidR="006C6F23">
        <w:rPr>
          <w:rFonts w:ascii="Calibri" w:hAnsi="Calibri"/>
          <w:sz w:val="24"/>
          <w:szCs w:val="24"/>
        </w:rPr>
        <w:t xml:space="preserve">via telephone </w:t>
      </w:r>
      <w:r>
        <w:rPr>
          <w:rFonts w:ascii="Calibri" w:hAnsi="Calibri"/>
          <w:sz w:val="24"/>
          <w:szCs w:val="24"/>
        </w:rPr>
        <w:t xml:space="preserve">by the Court </w:t>
      </w:r>
      <w:r w:rsidR="00001992">
        <w:rPr>
          <w:rFonts w:ascii="Calibri" w:hAnsi="Calibri"/>
          <w:sz w:val="24"/>
          <w:szCs w:val="24"/>
        </w:rPr>
        <w:t>Clerk to</w:t>
      </w:r>
      <w:r w:rsidR="00C546B8">
        <w:rPr>
          <w:rFonts w:ascii="Calibri" w:hAnsi="Calibri"/>
          <w:sz w:val="24"/>
          <w:szCs w:val="24"/>
        </w:rPr>
        <w:t xml:space="preserve"> inform him of the Court appearance</w:t>
      </w:r>
      <w:r w:rsidR="006C6F23">
        <w:rPr>
          <w:rFonts w:ascii="Calibri" w:hAnsi="Calibri"/>
          <w:sz w:val="24"/>
          <w:szCs w:val="24"/>
        </w:rPr>
        <w:t>.</w:t>
      </w:r>
      <w:r w:rsidR="00001992">
        <w:rPr>
          <w:rFonts w:ascii="Calibri" w:hAnsi="Calibri"/>
          <w:sz w:val="24"/>
          <w:szCs w:val="24"/>
        </w:rPr>
        <w:t xml:space="preserve"> </w:t>
      </w:r>
      <w:r w:rsidR="006C6F23">
        <w:rPr>
          <w:rFonts w:ascii="Calibri" w:hAnsi="Calibri"/>
          <w:sz w:val="24"/>
          <w:szCs w:val="24"/>
        </w:rPr>
        <w:t>T</w:t>
      </w:r>
      <w:r w:rsidR="00C546B8">
        <w:rPr>
          <w:rFonts w:ascii="Calibri" w:hAnsi="Calibri"/>
          <w:sz w:val="24"/>
          <w:szCs w:val="24"/>
        </w:rPr>
        <w:t xml:space="preserve">he </w:t>
      </w:r>
      <w:r w:rsidR="006C6F23">
        <w:rPr>
          <w:rFonts w:ascii="Calibri" w:hAnsi="Calibri"/>
          <w:sz w:val="24"/>
          <w:szCs w:val="24"/>
        </w:rPr>
        <w:t xml:space="preserve">Applicant was sent </w:t>
      </w:r>
      <w:r w:rsidR="00C546B8">
        <w:rPr>
          <w:rFonts w:ascii="Calibri" w:hAnsi="Calibri"/>
          <w:sz w:val="24"/>
          <w:szCs w:val="24"/>
        </w:rPr>
        <w:t>the link</w:t>
      </w:r>
      <w:r w:rsidR="00001992">
        <w:rPr>
          <w:rFonts w:ascii="Calibri" w:hAnsi="Calibri"/>
          <w:sz w:val="24"/>
          <w:szCs w:val="24"/>
        </w:rPr>
        <w:t xml:space="preserve"> for </w:t>
      </w:r>
      <w:r w:rsidR="006C6F23">
        <w:rPr>
          <w:rFonts w:ascii="Calibri" w:hAnsi="Calibri"/>
          <w:sz w:val="24"/>
          <w:szCs w:val="24"/>
        </w:rPr>
        <w:t xml:space="preserve">the </w:t>
      </w:r>
      <w:r w:rsidR="00001992">
        <w:rPr>
          <w:rFonts w:ascii="Calibri" w:hAnsi="Calibri"/>
          <w:sz w:val="24"/>
          <w:szCs w:val="24"/>
        </w:rPr>
        <w:t>online hearing</w:t>
      </w:r>
      <w:r w:rsidR="006C6F23">
        <w:rPr>
          <w:rFonts w:ascii="Calibri" w:hAnsi="Calibri"/>
          <w:sz w:val="24"/>
          <w:szCs w:val="24"/>
        </w:rPr>
        <w:t xml:space="preserve"> via email</w:t>
      </w:r>
      <w:r w:rsidR="00001992">
        <w:rPr>
          <w:rFonts w:ascii="Calibri" w:hAnsi="Calibri"/>
          <w:sz w:val="24"/>
          <w:szCs w:val="24"/>
        </w:rPr>
        <w:t>. The Clerk confirmed</w:t>
      </w:r>
      <w:r w:rsidR="002B440E">
        <w:rPr>
          <w:rFonts w:ascii="Calibri" w:hAnsi="Calibri"/>
          <w:sz w:val="24"/>
          <w:szCs w:val="24"/>
        </w:rPr>
        <w:t xml:space="preserve"> </w:t>
      </w:r>
      <w:r w:rsidR="003B2928">
        <w:rPr>
          <w:rFonts w:ascii="Calibri" w:hAnsi="Calibri"/>
          <w:sz w:val="24"/>
          <w:szCs w:val="24"/>
        </w:rPr>
        <w:t xml:space="preserve">that there was no reply to the email sent to the Applicant. </w:t>
      </w:r>
    </w:p>
    <w:p w:rsidR="005A2A1C" w:rsidRPr="00A91EEB" w:rsidRDefault="005A2A1C" w:rsidP="005A2A1C">
      <w:pPr>
        <w:spacing w:after="0" w:line="240" w:lineRule="auto"/>
        <w:rPr>
          <w:rFonts w:cstheme="minorHAnsi"/>
          <w:sz w:val="24"/>
          <w:szCs w:val="24"/>
        </w:rPr>
      </w:pPr>
    </w:p>
    <w:p w:rsidR="00C546B8" w:rsidRDefault="005A2A1C" w:rsidP="005A2A1C">
      <w:pPr>
        <w:spacing w:after="0" w:line="360" w:lineRule="auto"/>
        <w:jc w:val="both"/>
        <w:rPr>
          <w:rFonts w:eastAsia="Tahoma" w:cstheme="minorHAnsi"/>
          <w:b/>
          <w:color w:val="000000"/>
          <w:sz w:val="24"/>
          <w:szCs w:val="24"/>
        </w:rPr>
      </w:pPr>
      <w:r w:rsidRPr="00A91EEB">
        <w:rPr>
          <w:rFonts w:eastAsia="Tahoma" w:cstheme="minorHAnsi"/>
          <w:b/>
          <w:color w:val="000000"/>
          <w:sz w:val="24"/>
          <w:szCs w:val="24"/>
        </w:rPr>
        <w:t>IT IS HEREBY ORDERED</w:t>
      </w:r>
      <w:r w:rsidR="00C546B8">
        <w:rPr>
          <w:rFonts w:eastAsia="Tahoma" w:cstheme="minorHAnsi"/>
          <w:b/>
          <w:color w:val="000000"/>
          <w:sz w:val="24"/>
          <w:szCs w:val="24"/>
        </w:rPr>
        <w:t>:</w:t>
      </w:r>
    </w:p>
    <w:p w:rsidR="00A91EEB" w:rsidRPr="000404A7" w:rsidRDefault="00C546B8" w:rsidP="005A2A1C">
      <w:pPr>
        <w:spacing w:after="0" w:line="360" w:lineRule="auto"/>
        <w:jc w:val="both"/>
        <w:rPr>
          <w:rFonts w:eastAsia="Tahoma" w:cstheme="minorHAnsi"/>
          <w:b/>
          <w:color w:val="000000"/>
          <w:sz w:val="24"/>
          <w:szCs w:val="24"/>
        </w:rPr>
      </w:pPr>
      <w:r w:rsidRPr="00E400B1">
        <w:rPr>
          <w:rFonts w:eastAsia="Tahoma" w:cstheme="minorHAnsi"/>
          <w:color w:val="000000"/>
          <w:sz w:val="24"/>
          <w:szCs w:val="24"/>
        </w:rPr>
        <w:t>In light of the above that</w:t>
      </w:r>
      <w:r w:rsidR="005A2A1C" w:rsidRPr="00A91EEB">
        <w:rPr>
          <w:rFonts w:eastAsia="Tahoma" w:cstheme="minorHAnsi"/>
          <w:color w:val="000000"/>
          <w:sz w:val="24"/>
          <w:szCs w:val="24"/>
        </w:rPr>
        <w:t xml:space="preserve"> the Originating Application filed in t</w:t>
      </w:r>
      <w:r>
        <w:rPr>
          <w:rFonts w:eastAsia="Tahoma" w:cstheme="minorHAnsi"/>
          <w:color w:val="000000"/>
          <w:sz w:val="24"/>
          <w:szCs w:val="24"/>
        </w:rPr>
        <w:t>he Industrial Tribunal on the 9</w:t>
      </w:r>
      <w:r w:rsidR="00E07F6D" w:rsidRPr="00A91EEB">
        <w:rPr>
          <w:rFonts w:eastAsia="Tahoma" w:cstheme="minorHAnsi"/>
          <w:color w:val="000000"/>
          <w:sz w:val="24"/>
          <w:szCs w:val="24"/>
          <w:vertAlign w:val="superscript"/>
        </w:rPr>
        <w:t>th</w:t>
      </w:r>
      <w:r>
        <w:rPr>
          <w:rFonts w:eastAsia="Tahoma" w:cstheme="minorHAnsi"/>
          <w:color w:val="000000"/>
          <w:sz w:val="24"/>
          <w:szCs w:val="24"/>
        </w:rPr>
        <w:t xml:space="preserve"> day of August, 2024</w:t>
      </w:r>
      <w:r w:rsidR="00E07F6D" w:rsidRPr="00A91EEB">
        <w:rPr>
          <w:rFonts w:eastAsia="Tahoma" w:cstheme="minorHAnsi"/>
          <w:color w:val="000000"/>
          <w:sz w:val="24"/>
          <w:szCs w:val="24"/>
        </w:rPr>
        <w:t xml:space="preserve"> </w:t>
      </w:r>
      <w:r w:rsidR="005A2A1C" w:rsidRPr="00A91EEB">
        <w:rPr>
          <w:rFonts w:eastAsia="Tahoma" w:cstheme="minorHAnsi"/>
          <w:color w:val="000000"/>
          <w:sz w:val="24"/>
          <w:szCs w:val="24"/>
        </w:rPr>
        <w:t xml:space="preserve">is struck </w:t>
      </w:r>
      <w:r w:rsidR="00060482" w:rsidRPr="00A91EEB">
        <w:rPr>
          <w:rFonts w:eastAsia="Tahoma" w:cstheme="minorHAnsi"/>
          <w:color w:val="000000"/>
          <w:sz w:val="24"/>
          <w:szCs w:val="24"/>
        </w:rPr>
        <w:t xml:space="preserve">out </w:t>
      </w:r>
      <w:r w:rsidR="00060482">
        <w:rPr>
          <w:rFonts w:eastAsia="Tahoma" w:cstheme="minorHAnsi"/>
          <w:color w:val="000000"/>
          <w:sz w:val="24"/>
          <w:szCs w:val="24"/>
        </w:rPr>
        <w:t xml:space="preserve">and Dismissed </w:t>
      </w:r>
      <w:r w:rsidR="005A2A1C" w:rsidRPr="00A91EEB">
        <w:rPr>
          <w:rFonts w:eastAsia="Tahoma" w:cstheme="minorHAnsi"/>
          <w:color w:val="000000"/>
          <w:sz w:val="24"/>
          <w:szCs w:val="24"/>
        </w:rPr>
        <w:t xml:space="preserve">for Want of Prosecution pursuant to </w:t>
      </w:r>
      <w:r w:rsidR="00060482">
        <w:rPr>
          <w:rFonts w:eastAsia="Tahoma" w:cstheme="minorHAnsi"/>
          <w:b/>
          <w:color w:val="000000"/>
          <w:sz w:val="24"/>
          <w:szCs w:val="24"/>
        </w:rPr>
        <w:t xml:space="preserve">Rule </w:t>
      </w:r>
      <w:r w:rsidR="00060482" w:rsidRPr="00A91EEB">
        <w:rPr>
          <w:rFonts w:eastAsia="Tahoma" w:cstheme="minorHAnsi"/>
          <w:b/>
          <w:color w:val="000000"/>
          <w:sz w:val="24"/>
          <w:szCs w:val="24"/>
        </w:rPr>
        <w:t>12</w:t>
      </w:r>
      <w:r w:rsidR="005A2A1C" w:rsidRPr="00A91EEB">
        <w:rPr>
          <w:rFonts w:eastAsia="Tahoma" w:cstheme="minorHAnsi"/>
          <w:b/>
          <w:color w:val="000000"/>
          <w:sz w:val="24"/>
          <w:szCs w:val="24"/>
        </w:rPr>
        <w:t>(1</w:t>
      </w:r>
      <w:r w:rsidR="000404A7" w:rsidRPr="00A91EEB">
        <w:rPr>
          <w:rFonts w:eastAsia="Tahoma" w:cstheme="minorHAnsi"/>
          <w:b/>
          <w:color w:val="000000"/>
          <w:sz w:val="24"/>
          <w:szCs w:val="24"/>
        </w:rPr>
        <w:t>) (</w:t>
      </w:r>
      <w:r w:rsidR="005A2A1C" w:rsidRPr="00A91EEB">
        <w:rPr>
          <w:rFonts w:eastAsia="Tahoma" w:cstheme="minorHAnsi"/>
          <w:b/>
          <w:color w:val="000000"/>
          <w:sz w:val="24"/>
          <w:szCs w:val="24"/>
        </w:rPr>
        <w:t>f) of the Industrial Relations (Tribunal Procedure) Rules, 2010</w:t>
      </w:r>
      <w:r w:rsidR="000404A7">
        <w:rPr>
          <w:rFonts w:eastAsia="Tahoma" w:cstheme="minorHAnsi"/>
          <w:color w:val="000000"/>
          <w:sz w:val="24"/>
          <w:szCs w:val="24"/>
        </w:rPr>
        <w:t xml:space="preserve">; and further proceedings are unnecessary, pursuant to </w:t>
      </w:r>
      <w:r w:rsidR="000404A7" w:rsidRPr="000404A7">
        <w:rPr>
          <w:rFonts w:eastAsia="Tahoma" w:cstheme="minorHAnsi"/>
          <w:b/>
          <w:color w:val="000000"/>
          <w:sz w:val="24"/>
          <w:szCs w:val="24"/>
        </w:rPr>
        <w:t>Section 58(1) (d) of the Industrial Relation Act</w:t>
      </w:r>
    </w:p>
    <w:p w:rsidR="00A91EEB" w:rsidRPr="00A91EEB" w:rsidRDefault="00A91EEB" w:rsidP="005A2A1C">
      <w:pPr>
        <w:spacing w:after="0" w:line="360" w:lineRule="auto"/>
        <w:jc w:val="both"/>
        <w:rPr>
          <w:rFonts w:eastAsia="Tahoma" w:cstheme="minorHAnsi"/>
          <w:color w:val="000000"/>
          <w:sz w:val="24"/>
          <w:szCs w:val="24"/>
        </w:rPr>
      </w:pPr>
      <w:bookmarkStart w:id="0" w:name="_GoBack"/>
      <w:bookmarkEnd w:id="0"/>
    </w:p>
    <w:p w:rsidR="00A91EEB" w:rsidRPr="00A91EEB" w:rsidRDefault="00A91EEB" w:rsidP="005A2A1C">
      <w:pPr>
        <w:spacing w:after="0" w:line="360" w:lineRule="auto"/>
        <w:jc w:val="both"/>
        <w:rPr>
          <w:rFonts w:eastAsia="Tahoma" w:cstheme="minorHAnsi"/>
          <w:b/>
          <w:color w:val="000000"/>
          <w:sz w:val="28"/>
          <w:szCs w:val="24"/>
        </w:rPr>
      </w:pPr>
      <w:r w:rsidRPr="00A91EEB">
        <w:rPr>
          <w:rFonts w:eastAsia="Tahoma" w:cstheme="minorHAnsi"/>
          <w:b/>
          <w:color w:val="000000"/>
          <w:sz w:val="28"/>
          <w:szCs w:val="24"/>
        </w:rPr>
        <w:t>AND THIS IS THE ORDER OF THIS TRIBUNAL</w:t>
      </w:r>
    </w:p>
    <w:p w:rsidR="00A91EEB" w:rsidRPr="00A91EEB" w:rsidRDefault="00C546B8" w:rsidP="005A2A1C">
      <w:pPr>
        <w:spacing w:after="0" w:line="360" w:lineRule="auto"/>
        <w:jc w:val="both"/>
        <w:rPr>
          <w:rFonts w:eastAsia="Tahoma" w:cstheme="minorHAnsi"/>
          <w:color w:val="000000"/>
          <w:sz w:val="28"/>
          <w:szCs w:val="24"/>
        </w:rPr>
      </w:pPr>
      <w:r>
        <w:rPr>
          <w:rFonts w:eastAsia="Tahoma" w:cstheme="minorHAnsi"/>
          <w:color w:val="000000"/>
          <w:sz w:val="28"/>
          <w:szCs w:val="24"/>
        </w:rPr>
        <w:t>Dated this 17</w:t>
      </w:r>
      <w:r w:rsidR="00A91EEB" w:rsidRPr="00A91EEB">
        <w:rPr>
          <w:rFonts w:eastAsia="Tahoma" w:cstheme="minorHAnsi"/>
          <w:color w:val="000000"/>
          <w:sz w:val="28"/>
          <w:szCs w:val="24"/>
          <w:vertAlign w:val="superscript"/>
        </w:rPr>
        <w:t>th</w:t>
      </w:r>
      <w:r>
        <w:rPr>
          <w:rFonts w:eastAsia="Tahoma" w:cstheme="minorHAnsi"/>
          <w:color w:val="000000"/>
          <w:sz w:val="28"/>
          <w:szCs w:val="24"/>
        </w:rPr>
        <w:t xml:space="preserve"> day of April, 2025</w:t>
      </w:r>
    </w:p>
    <w:p w:rsidR="00A91EEB" w:rsidRPr="00A91EEB" w:rsidRDefault="00A91EEB" w:rsidP="005A2A1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A2A1C" w:rsidRPr="00A91EEB" w:rsidRDefault="005A2A1C" w:rsidP="005A2A1C">
      <w:pPr>
        <w:spacing w:after="0" w:line="360" w:lineRule="auto"/>
        <w:rPr>
          <w:rFonts w:cstheme="minorHAnsi"/>
          <w:b/>
          <w:szCs w:val="24"/>
        </w:rPr>
      </w:pPr>
      <w:r w:rsidRPr="00A91EEB">
        <w:rPr>
          <w:rFonts w:cstheme="minorHAnsi"/>
          <w:szCs w:val="24"/>
        </w:rPr>
        <w:t xml:space="preserve"> </w:t>
      </w:r>
    </w:p>
    <w:p w:rsidR="00106FF5" w:rsidRPr="00A91EEB" w:rsidRDefault="00106FF5" w:rsidP="00106FF5">
      <w:pPr>
        <w:pStyle w:val="ListParagraph"/>
        <w:tabs>
          <w:tab w:val="right" w:pos="9026"/>
        </w:tabs>
        <w:spacing w:after="0"/>
        <w:ind w:left="1532"/>
        <w:rPr>
          <w:rFonts w:ascii="Calibri" w:hAnsi="Calibri"/>
          <w:sz w:val="24"/>
          <w:szCs w:val="28"/>
          <w:lang w:val="en-US"/>
        </w:rPr>
      </w:pPr>
      <w:r w:rsidRPr="00A91EEB">
        <w:rPr>
          <w:rFonts w:ascii="Calibri" w:hAnsi="Calibri"/>
          <w:sz w:val="24"/>
          <w:szCs w:val="28"/>
          <w:lang w:val="en-US"/>
        </w:rPr>
        <w:t xml:space="preserve">                                                                       </w:t>
      </w:r>
      <w:r w:rsidR="00A91EEB">
        <w:rPr>
          <w:rFonts w:ascii="Calibri" w:hAnsi="Calibri"/>
          <w:sz w:val="24"/>
          <w:szCs w:val="28"/>
          <w:lang w:val="en-US"/>
        </w:rPr>
        <w:t xml:space="preserve">                </w:t>
      </w:r>
      <w:r w:rsidRPr="00A91EEB">
        <w:rPr>
          <w:rFonts w:ascii="Calibri" w:hAnsi="Calibri"/>
          <w:sz w:val="24"/>
          <w:szCs w:val="28"/>
          <w:lang w:val="en-US"/>
        </w:rPr>
        <w:t xml:space="preserve">  ____________________</w:t>
      </w:r>
    </w:p>
    <w:p w:rsidR="00106FF5" w:rsidRPr="00A91EEB" w:rsidRDefault="00106FF5" w:rsidP="00A91EEB">
      <w:pPr>
        <w:pStyle w:val="ListParagraph"/>
        <w:tabs>
          <w:tab w:val="right" w:pos="9026"/>
        </w:tabs>
        <w:spacing w:after="0"/>
        <w:ind w:left="1532"/>
        <w:rPr>
          <w:rFonts w:ascii="Calibri" w:hAnsi="Calibri"/>
          <w:b/>
          <w:bCs/>
          <w:sz w:val="24"/>
          <w:szCs w:val="28"/>
          <w:lang w:val="en-US"/>
        </w:rPr>
      </w:pPr>
      <w:r w:rsidRPr="00A91EEB">
        <w:rPr>
          <w:rFonts w:ascii="Calibri" w:hAnsi="Calibri"/>
          <w:sz w:val="24"/>
          <w:szCs w:val="28"/>
          <w:lang w:val="en-US"/>
        </w:rPr>
        <w:t xml:space="preserve">                                                                      </w:t>
      </w:r>
      <w:r w:rsidR="00A91EEB">
        <w:rPr>
          <w:rFonts w:ascii="Calibri" w:hAnsi="Calibri"/>
          <w:sz w:val="24"/>
          <w:szCs w:val="28"/>
          <w:lang w:val="en-US"/>
        </w:rPr>
        <w:t xml:space="preserve">                 </w:t>
      </w:r>
      <w:r w:rsidRPr="00A91EEB">
        <w:rPr>
          <w:rFonts w:ascii="Calibri" w:hAnsi="Calibri"/>
          <w:sz w:val="24"/>
          <w:szCs w:val="28"/>
          <w:lang w:val="en-US"/>
        </w:rPr>
        <w:t xml:space="preserve">    </w:t>
      </w:r>
      <w:r w:rsidR="00C546B8">
        <w:rPr>
          <w:rFonts w:ascii="Calibri" w:hAnsi="Calibri"/>
          <w:b/>
          <w:bCs/>
          <w:sz w:val="24"/>
          <w:szCs w:val="28"/>
          <w:lang w:val="en-US"/>
        </w:rPr>
        <w:t>Ingrid Cooper-Brooks</w:t>
      </w:r>
    </w:p>
    <w:p w:rsidR="006B116B" w:rsidRPr="00A91EEB" w:rsidRDefault="00106FF5" w:rsidP="005F49FC">
      <w:pPr>
        <w:pStyle w:val="ListParagraph"/>
        <w:tabs>
          <w:tab w:val="right" w:pos="9026"/>
        </w:tabs>
        <w:ind w:left="1532"/>
        <w:rPr>
          <w:rFonts w:ascii="Calibri" w:hAnsi="Calibri"/>
          <w:b/>
          <w:bCs/>
          <w:sz w:val="24"/>
          <w:szCs w:val="28"/>
          <w:lang w:val="en-US"/>
        </w:rPr>
      </w:pPr>
      <w:r w:rsidRPr="00A91EEB">
        <w:rPr>
          <w:rFonts w:ascii="Calibri" w:hAnsi="Calibri"/>
          <w:b/>
          <w:bCs/>
          <w:sz w:val="24"/>
          <w:szCs w:val="28"/>
          <w:lang w:val="en-US"/>
        </w:rPr>
        <w:t xml:space="preserve">                                                        </w:t>
      </w:r>
      <w:r w:rsidR="005F49FC" w:rsidRPr="00A91EEB">
        <w:rPr>
          <w:rFonts w:ascii="Calibri" w:hAnsi="Calibri"/>
          <w:b/>
          <w:bCs/>
          <w:sz w:val="24"/>
          <w:szCs w:val="28"/>
          <w:lang w:val="en-US"/>
        </w:rPr>
        <w:t xml:space="preserve">                  </w:t>
      </w:r>
      <w:r w:rsidR="00A91EEB">
        <w:rPr>
          <w:rFonts w:ascii="Calibri" w:hAnsi="Calibri"/>
          <w:b/>
          <w:bCs/>
          <w:sz w:val="24"/>
          <w:szCs w:val="28"/>
          <w:lang w:val="en-US"/>
        </w:rPr>
        <w:t xml:space="preserve">                 </w:t>
      </w:r>
      <w:r w:rsidR="005F49FC" w:rsidRPr="00A91EEB">
        <w:rPr>
          <w:rFonts w:ascii="Calibri" w:hAnsi="Calibri"/>
          <w:b/>
          <w:bCs/>
          <w:sz w:val="24"/>
          <w:szCs w:val="28"/>
          <w:lang w:val="en-US"/>
        </w:rPr>
        <w:t>Vice-President</w:t>
      </w:r>
      <w:r w:rsidR="00C546B8">
        <w:rPr>
          <w:rFonts w:ascii="Calibri" w:hAnsi="Calibri"/>
          <w:b/>
          <w:bCs/>
          <w:sz w:val="24"/>
          <w:szCs w:val="28"/>
          <w:lang w:val="en-US"/>
        </w:rPr>
        <w:t xml:space="preserve"> </w:t>
      </w:r>
    </w:p>
    <w:p w:rsidR="001540DB" w:rsidRPr="00A91EEB" w:rsidRDefault="001540DB" w:rsidP="005F49FC">
      <w:pPr>
        <w:pStyle w:val="ListParagraph"/>
        <w:tabs>
          <w:tab w:val="right" w:pos="9026"/>
        </w:tabs>
        <w:ind w:left="1532"/>
        <w:rPr>
          <w:rFonts w:ascii="Calibri" w:hAnsi="Calibri"/>
          <w:b/>
          <w:bCs/>
          <w:sz w:val="24"/>
          <w:szCs w:val="28"/>
          <w:lang w:val="en-US"/>
        </w:rPr>
      </w:pPr>
      <w:r w:rsidRPr="00A91EEB">
        <w:rPr>
          <w:rFonts w:ascii="Calibri" w:hAnsi="Calibri"/>
          <w:b/>
          <w:bCs/>
          <w:sz w:val="24"/>
          <w:szCs w:val="28"/>
          <w:lang w:val="en-US"/>
        </w:rPr>
        <w:t xml:space="preserve">                                                                        </w:t>
      </w:r>
      <w:r w:rsidR="00A91EEB">
        <w:rPr>
          <w:rFonts w:ascii="Calibri" w:hAnsi="Calibri"/>
          <w:b/>
          <w:bCs/>
          <w:sz w:val="24"/>
          <w:szCs w:val="28"/>
          <w:lang w:val="en-US"/>
        </w:rPr>
        <w:t xml:space="preserve">                 </w:t>
      </w:r>
      <w:r w:rsidRPr="00A91EEB">
        <w:rPr>
          <w:rFonts w:ascii="Calibri" w:hAnsi="Calibri"/>
          <w:b/>
          <w:bCs/>
          <w:sz w:val="24"/>
          <w:szCs w:val="28"/>
          <w:lang w:val="en-US"/>
        </w:rPr>
        <w:t xml:space="preserve">  Industrial Tribunal</w:t>
      </w:r>
    </w:p>
    <w:sectPr w:rsidR="001540DB" w:rsidRPr="00A91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C3647"/>
    <w:multiLevelType w:val="hybridMultilevel"/>
    <w:tmpl w:val="5C3E3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118236E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F5"/>
    <w:rsid w:val="00001992"/>
    <w:rsid w:val="000404A7"/>
    <w:rsid w:val="00060482"/>
    <w:rsid w:val="000948AF"/>
    <w:rsid w:val="00106FF5"/>
    <w:rsid w:val="001540DB"/>
    <w:rsid w:val="002568D3"/>
    <w:rsid w:val="00263EB0"/>
    <w:rsid w:val="002B440E"/>
    <w:rsid w:val="003313C7"/>
    <w:rsid w:val="003B2928"/>
    <w:rsid w:val="004D6E48"/>
    <w:rsid w:val="005A2A1C"/>
    <w:rsid w:val="005F49FC"/>
    <w:rsid w:val="00671D78"/>
    <w:rsid w:val="006B116B"/>
    <w:rsid w:val="006C6F23"/>
    <w:rsid w:val="00832F07"/>
    <w:rsid w:val="00A91EEB"/>
    <w:rsid w:val="00B11CE9"/>
    <w:rsid w:val="00B4524C"/>
    <w:rsid w:val="00C546B8"/>
    <w:rsid w:val="00CC4AF7"/>
    <w:rsid w:val="00D6141D"/>
    <w:rsid w:val="00D903D8"/>
    <w:rsid w:val="00E07F6D"/>
    <w:rsid w:val="00E400B1"/>
    <w:rsid w:val="00EE76DA"/>
    <w:rsid w:val="00F0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F7364-00E4-4536-8CEB-683B6D7D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F5"/>
    <w:pPr>
      <w:spacing w:line="254" w:lineRule="auto"/>
    </w:pPr>
    <w:rPr>
      <w:lang w:val="en-0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FF5"/>
    <w:pPr>
      <w:ind w:left="720"/>
      <w:contextualSpacing/>
    </w:pPr>
  </w:style>
  <w:style w:type="paragraph" w:customStyle="1" w:styleId="paragraph">
    <w:name w:val="paragraph"/>
    <w:basedOn w:val="Normal"/>
    <w:rsid w:val="00106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106FF5"/>
  </w:style>
  <w:style w:type="character" w:customStyle="1" w:styleId="eop">
    <w:name w:val="eop"/>
    <w:basedOn w:val="DefaultParagraphFont"/>
    <w:rsid w:val="00106FF5"/>
  </w:style>
  <w:style w:type="paragraph" w:styleId="BalloonText">
    <w:name w:val="Balloon Text"/>
    <w:basedOn w:val="Normal"/>
    <w:link w:val="BalloonTextChar"/>
    <w:uiPriority w:val="99"/>
    <w:semiHidden/>
    <w:unhideWhenUsed/>
    <w:rsid w:val="00094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8AF"/>
    <w:rPr>
      <w:rFonts w:ascii="Segoe UI" w:hAnsi="Segoe UI" w:cs="Segoe UI"/>
      <w:sz w:val="18"/>
      <w:szCs w:val="18"/>
      <w:lang w:val="en-0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2025-04-22T18:41:00Z</cp:lastPrinted>
  <dcterms:created xsi:type="dcterms:W3CDTF">2025-04-17T19:15:00Z</dcterms:created>
  <dcterms:modified xsi:type="dcterms:W3CDTF">2025-04-22T18:43:00Z</dcterms:modified>
</cp:coreProperties>
</file>